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50" w:rsidRPr="00841150" w:rsidRDefault="00841150" w:rsidP="00C81119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  <w:r w:rsidRPr="00841150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color w:val="FF0000"/>
          <w:sz w:val="28"/>
          <w:szCs w:val="28"/>
        </w:rPr>
        <w:t>(</w:t>
      </w: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841150">
        <w:rPr>
          <w:rFonts w:ascii="Times New Roman" w:hAnsi="Times New Roman"/>
          <w:i/>
          <w:color w:val="FF0000"/>
          <w:sz w:val="28"/>
          <w:szCs w:val="28"/>
        </w:rPr>
        <w:t>Doanh nghiệp chọn 1 trong 2 hình thức chi nhánh hoặc văn phòng đại diện và kê khai tương ứng với nội dung thành lập chi nhánh hoặc văn phòng đại diện</w:t>
      </w:r>
      <w:r w:rsidRPr="00841150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841150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thông qua Biên bản họp.</w:t>
      </w:r>
    </w:p>
    <w:p w:rsidR="00841150" w:rsidRP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Hội đồng quản trị công ty tham khảo tại Điều 158 Luật Doanh nghiệp 2020</w:t>
      </w:r>
    </w:p>
    <w:p w:rsidR="00841150" w:rsidRDefault="00841150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841150">
        <w:rPr>
          <w:rFonts w:ascii="Times New Roman" w:hAnsi="Times New Roman"/>
          <w:bCs/>
          <w:i/>
          <w:iCs/>
          <w:color w:val="FF0000"/>
          <w:sz w:val="28"/>
          <w:szCs w:val="28"/>
        </w:rPr>
        <w:t>- Mục C trong Biên bản họp: Mỗi thành viên Hội đồng quản trị có 01 phiếu biểu quyết)</w:t>
      </w:r>
      <w:bookmarkStart w:id="0" w:name="_GoBack"/>
      <w:bookmarkEnd w:id="0"/>
    </w:p>
    <w:p w:rsidR="000F6F58" w:rsidRDefault="000F6F58" w:rsidP="00C81119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p w:rsidR="000F6F58" w:rsidRPr="00841150" w:rsidRDefault="000F6F58" w:rsidP="000F6F58">
      <w:pPr>
        <w:spacing w:after="120" w:line="240" w:lineRule="auto"/>
        <w:ind w:left="0" w:right="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0F6F58" w:rsidTr="00CF2FD5">
        <w:trPr>
          <w:trHeight w:val="914"/>
        </w:trPr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A540B" wp14:editId="6B36FBBE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81D30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0F6F58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F6F58" w:rsidRPr="00A82EDD" w:rsidRDefault="000F6F58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648862" wp14:editId="26D0E1DB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5D802FF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0F6F58" w:rsidTr="00B35FFB">
        <w:tc>
          <w:tcPr>
            <w:tcW w:w="3438" w:type="dxa"/>
          </w:tcPr>
          <w:p w:rsidR="000F6F58" w:rsidRPr="00A82E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0F6F58" w:rsidRPr="00A82EDD" w:rsidRDefault="00CF2FD5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r w:rsidR="000F6F58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0F6F58" w:rsidRPr="001E537B" w:rsidRDefault="000F6F58" w:rsidP="000F6F5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0F6F58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CỦA HỘI ĐỒNG QUẢN TRỊ </w:t>
      </w:r>
    </w:p>
    <w:p w:rsidR="000F6F58" w:rsidRPr="001E537B" w:rsidRDefault="000F6F58" w:rsidP="000F6F58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7E67" wp14:editId="1B6B17CD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D08C2F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0F6F58" w:rsidRPr="00F442D0" w:rsidRDefault="000F6F58" w:rsidP="000F6F58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F442D0">
        <w:rPr>
          <w:rFonts w:ascii=".VnTime" w:eastAsia="Times New Roman" w:hAnsi=".VnTime"/>
        </w:rPr>
        <w:t> 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Công ty Cổ phần…, mã số doanh nghiệp: …, địa chỉ trụ sở chính: … … tiến hành họp Hội đồng quản trị về việc thành lập chi nhánh/văn phòng đại diện theo chương trình như sau: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Địa điểm</w:t>
      </w:r>
      <w:r w:rsidR="00C1001E">
        <w:rPr>
          <w:rFonts w:ascii="Times New Roman" w:eastAsia="Times New Roman" w:hAnsi="Times New Roman"/>
          <w:sz w:val="28"/>
          <w:szCs w:val="28"/>
        </w:rPr>
        <w:t xml:space="preserve">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– Chủ tọa cuộc họp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thành viên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thành viên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>ội đồng</w:t>
      </w:r>
      <w:r>
        <w:rPr>
          <w:rFonts w:ascii="Times New Roman" w:eastAsia="Times New Roman" w:hAnsi="Times New Roman"/>
          <w:sz w:val="28"/>
          <w:szCs w:val="28"/>
        </w:rPr>
        <w:t xml:space="preserve"> quản trị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</w:t>
      </w:r>
      <w:r w:rsidRPr="00841150">
        <w:rPr>
          <w:rFonts w:ascii="Times New Roman" w:eastAsia="Times New Roman" w:hAnsi="Times New Roman"/>
          <w:sz w:val="28"/>
          <w:szCs w:val="28"/>
        </w:rPr>
        <w:t>tuyên bố cuộc họp hội đồng quản trị được tiến hành do có đủ số thành viên hội đồng quản trị dự họp</w:t>
      </w:r>
      <w:r w:rsidRPr="001E537B">
        <w:rPr>
          <w:rFonts w:ascii="Times New Roman" w:eastAsia="Times New Roman" w:hAnsi="Times New Roman"/>
          <w:sz w:val="28"/>
          <w:szCs w:val="28"/>
        </w:rPr>
        <w:t>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0F6F58" w:rsidRDefault="000F6F58" w:rsidP="000F6F58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quản trị lấy ý kiến của các thành viên dự họp về việc:</w:t>
      </w:r>
    </w:p>
    <w:p w:rsidR="000F6F58" w:rsidRDefault="000F6F58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53762" w:rsidRPr="0085371C" w:rsidRDefault="0085371C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5371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53762" w:rsidRPr="0085371C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85371C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B53762" w:rsidRPr="00C27AD2" w:rsidTr="00B35FFB">
        <w:tc>
          <w:tcPr>
            <w:tcW w:w="810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B53762" w:rsidRPr="00C27AD2" w:rsidTr="00B35FFB">
        <w:tc>
          <w:tcPr>
            <w:tcW w:w="810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53762" w:rsidRPr="00C27AD2" w:rsidRDefault="00B53762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B53762" w:rsidRPr="0085371C" w:rsidRDefault="0085371C" w:rsidP="00B53762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85371C">
        <w:rPr>
          <w:rFonts w:ascii="Times New Roman" w:hAnsi="Times New Roman"/>
          <w:i/>
          <w:color w:val="FF0000"/>
          <w:sz w:val="28"/>
          <w:szCs w:val="28"/>
        </w:rPr>
        <w:t>(</w:t>
      </w:r>
      <w:r w:rsidR="00B53762" w:rsidRPr="0085371C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85371C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B53762" w:rsidRPr="00C27AD2" w:rsidRDefault="00B53762" w:rsidP="00B53762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B5376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B53762" w:rsidRPr="00C27AD2" w:rsidRDefault="00B53762" w:rsidP="00B53762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F442D0" w:rsidRDefault="00F442D0" w:rsidP="00C81119">
      <w:pPr>
        <w:spacing w:after="120" w:line="240" w:lineRule="auto"/>
        <w:ind w:left="0" w:right="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0F6F58" w:rsidRPr="001E537B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0F6F58" w:rsidRPr="00E43BDD" w:rsidRDefault="000F6F58" w:rsidP="000F6F58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0F6F58" w:rsidRPr="00E43BDD" w:rsidRDefault="000F6F58" w:rsidP="000F6F58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D. Hội đồng </w:t>
      </w:r>
      <w:r>
        <w:rPr>
          <w:rFonts w:ascii="Times New Roman" w:eastAsia="Times New Roman" w:hAnsi="Times New Roman"/>
          <w:b/>
          <w:bCs/>
          <w:sz w:val="28"/>
          <w:szCs w:val="28"/>
        </w:rPr>
        <w:t>quản trị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0F6F58" w:rsidRPr="00DA4106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 w:rsidR="00A00F14">
        <w:rPr>
          <w:rFonts w:ascii="Times New Roman" w:eastAsia="Times New Roman" w:hAnsi="Times New Roman"/>
          <w:sz w:val="28"/>
          <w:szCs w:val="28"/>
        </w:rPr>
        <w:t>… giờ … phút cùng ngày.</w:t>
      </w:r>
    </w:p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F6F58" w:rsidTr="00B35FFB"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0F6F58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0F6F58" w:rsidRPr="00E43BDD" w:rsidRDefault="000F6F5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0F6F58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1E537B" w:rsidRDefault="000F6F58" w:rsidP="000F6F5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69385E" w:rsidRDefault="000F6F58" w:rsidP="000F6F58"/>
    <w:p w:rsidR="000F6F58" w:rsidRPr="0023589C" w:rsidRDefault="000F6F58" w:rsidP="000F6F58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0F6F58" w:rsidRPr="00841150" w:rsidRDefault="000F6F58" w:rsidP="00C81119">
      <w:pPr>
        <w:spacing w:after="120" w:line="240" w:lineRule="auto"/>
        <w:ind w:left="0" w:right="0"/>
        <w:outlineLvl w:val="0"/>
        <w:rPr>
          <w:rFonts w:ascii="Times New Roman" w:hAnsi="Times New Roman"/>
          <w:i/>
          <w:color w:val="FF0000"/>
          <w:sz w:val="28"/>
          <w:szCs w:val="28"/>
        </w:rPr>
      </w:pPr>
    </w:p>
    <w:sectPr w:rsidR="000F6F58" w:rsidRPr="00841150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0"/>
    <w:rsid w:val="00035979"/>
    <w:rsid w:val="000F6F58"/>
    <w:rsid w:val="001E7087"/>
    <w:rsid w:val="004E5D62"/>
    <w:rsid w:val="005840CC"/>
    <w:rsid w:val="0077781A"/>
    <w:rsid w:val="00841150"/>
    <w:rsid w:val="0085371C"/>
    <w:rsid w:val="00A00F14"/>
    <w:rsid w:val="00B46E1B"/>
    <w:rsid w:val="00B53762"/>
    <w:rsid w:val="00C1001E"/>
    <w:rsid w:val="00C81119"/>
    <w:rsid w:val="00CF2FD5"/>
    <w:rsid w:val="00CF3A11"/>
    <w:rsid w:val="00D106F8"/>
    <w:rsid w:val="00F442D0"/>
    <w:rsid w:val="00F53A8B"/>
    <w:rsid w:val="00F8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11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3A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41150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11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53A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41150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0F6F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B324-33AD-41F5-923F-6A2C73B6A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D94BE-8064-4A8A-B75A-872F841830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8ABDC9B8-2297-40FB-AB63-D51D47CDF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C2426-2291-4438-A661-F714A5FA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dcterms:created xsi:type="dcterms:W3CDTF">2021-05-14T11:16:00Z</dcterms:created>
  <dcterms:modified xsi:type="dcterms:W3CDTF">2021-05-14T11:16:00Z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