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A1" w:rsidRPr="009E7254" w:rsidRDefault="00673AA1" w:rsidP="00673AA1">
      <w:pPr>
        <w:jc w:val="center"/>
        <w:rPr>
          <w:b/>
          <w:sz w:val="26"/>
          <w:szCs w:val="26"/>
        </w:rPr>
      </w:pPr>
      <w:r w:rsidRPr="009E7254">
        <w:rPr>
          <w:b/>
          <w:bCs/>
          <w:lang w:val="it-IT"/>
        </w:rPr>
        <w:t>CHƯƠNG TRÌNH</w:t>
      </w:r>
      <w:r>
        <w:rPr>
          <w:b/>
          <w:bCs/>
          <w:lang w:val="it-IT"/>
        </w:rPr>
        <w:t xml:space="preserve"> 1:</w:t>
      </w:r>
      <w:r w:rsidRPr="009E7254">
        <w:rPr>
          <w:b/>
          <w:bCs/>
          <w:sz w:val="26"/>
          <w:szCs w:val="26"/>
          <w:lang w:val="it-IT"/>
        </w:rPr>
        <w:t xml:space="preserve"> </w:t>
      </w:r>
      <w:r w:rsidRPr="009E7254">
        <w:rPr>
          <w:b/>
          <w:sz w:val="26"/>
          <w:szCs w:val="26"/>
        </w:rPr>
        <w:t xml:space="preserve">BỒI DƯỠNG NGHIỆP VỤ </w:t>
      </w:r>
      <w:r>
        <w:rPr>
          <w:b/>
          <w:sz w:val="26"/>
          <w:szCs w:val="26"/>
        </w:rPr>
        <w:t>ĐẤU – CHƯƠNG TRÌNH CƠ BẢN ĐỐI VỚI LỰA CHỌN NHÀ THẦU</w:t>
      </w:r>
    </w:p>
    <w:p w:rsidR="00673AA1" w:rsidRPr="009E7254" w:rsidRDefault="00673AA1" w:rsidP="00673AA1">
      <w:pPr>
        <w:spacing w:before="240"/>
        <w:rPr>
          <w:b/>
          <w:sz w:val="26"/>
          <w:szCs w:val="26"/>
        </w:rPr>
      </w:pPr>
      <w:r w:rsidRPr="009E7254">
        <w:rPr>
          <w:b/>
          <w:sz w:val="26"/>
          <w:szCs w:val="26"/>
        </w:rPr>
        <w:t xml:space="preserve">I. Thời gian: 03 ngày, </w:t>
      </w:r>
      <w:r>
        <w:rPr>
          <w:b/>
          <w:sz w:val="26"/>
          <w:szCs w:val="26"/>
        </w:rPr>
        <w:t>30/9</w:t>
      </w:r>
      <w:r w:rsidRPr="009E7254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02</w:t>
      </w:r>
      <w:r w:rsidRPr="009E7254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10</w:t>
      </w:r>
      <w:r w:rsidRPr="009E7254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673AA1" w:rsidRPr="009E7254" w:rsidRDefault="00673AA1" w:rsidP="00673AA1">
      <w:pPr>
        <w:spacing w:before="80"/>
        <w:jc w:val="both"/>
        <w:rPr>
          <w:b/>
          <w:sz w:val="26"/>
          <w:szCs w:val="26"/>
        </w:rPr>
      </w:pPr>
      <w:r w:rsidRPr="009E7254">
        <w:rPr>
          <w:b/>
          <w:sz w:val="26"/>
          <w:szCs w:val="26"/>
        </w:rPr>
        <w:t>II. Nội dung chương trình</w:t>
      </w:r>
    </w:p>
    <w:p w:rsidR="00673AA1" w:rsidRPr="009E7254" w:rsidRDefault="00673AA1" w:rsidP="00673AA1">
      <w:pPr>
        <w:spacing w:before="80"/>
        <w:jc w:val="both"/>
        <w:rPr>
          <w:b/>
          <w:sz w:val="26"/>
          <w:szCs w:val="26"/>
        </w:rPr>
      </w:pPr>
      <w:r w:rsidRPr="009E7254">
        <w:rPr>
          <w:b/>
          <w:sz w:val="26"/>
          <w:szCs w:val="26"/>
        </w:rPr>
        <w:t>A. Giới thiệu hệ thống văn bản pháp luật cập nhật về đấu thầu</w:t>
      </w:r>
    </w:p>
    <w:p w:rsidR="00673AA1" w:rsidRPr="009E7254" w:rsidRDefault="00673AA1" w:rsidP="00673AA1">
      <w:pPr>
        <w:spacing w:before="80"/>
        <w:rPr>
          <w:b/>
          <w:sz w:val="26"/>
          <w:szCs w:val="26"/>
        </w:rPr>
      </w:pPr>
      <w:r w:rsidRPr="009E7254">
        <w:rPr>
          <w:b/>
          <w:sz w:val="26"/>
          <w:szCs w:val="26"/>
        </w:rPr>
        <w:t>B. Nội dung nghiệp vụ cụ thể</w:t>
      </w:r>
    </w:p>
    <w:p w:rsidR="00673AA1" w:rsidRPr="009E7254" w:rsidRDefault="00673AA1" w:rsidP="00673AA1">
      <w:pPr>
        <w:spacing w:before="80"/>
        <w:rPr>
          <w:sz w:val="26"/>
          <w:szCs w:val="26"/>
        </w:rPr>
      </w:pPr>
      <w:r w:rsidRPr="009E7254">
        <w:rPr>
          <w:b/>
          <w:sz w:val="26"/>
          <w:szCs w:val="26"/>
        </w:rPr>
        <w:t>Chuyên đề 1:</w:t>
      </w:r>
      <w:r>
        <w:rPr>
          <w:sz w:val="26"/>
          <w:szCs w:val="26"/>
        </w:rPr>
        <w:t xml:space="preserve"> Tổng quan về lựa chọn nhà thầu</w:t>
      </w:r>
    </w:p>
    <w:p w:rsidR="00673AA1" w:rsidRPr="009E7254" w:rsidRDefault="00673AA1" w:rsidP="00673AA1">
      <w:pPr>
        <w:spacing w:before="80"/>
        <w:rPr>
          <w:sz w:val="26"/>
          <w:szCs w:val="26"/>
          <w:lang w:val="it-IT"/>
        </w:rPr>
      </w:pPr>
      <w:r w:rsidRPr="009E7254">
        <w:rPr>
          <w:b/>
          <w:sz w:val="26"/>
          <w:szCs w:val="26"/>
        </w:rPr>
        <w:t>Ch</w:t>
      </w:r>
      <w:r w:rsidRPr="009E7254">
        <w:rPr>
          <w:b/>
          <w:sz w:val="26"/>
          <w:szCs w:val="26"/>
          <w:lang w:val="it-IT"/>
        </w:rPr>
        <w:t>uyên đề 2:</w:t>
      </w:r>
      <w:r w:rsidRPr="009E7254">
        <w:rPr>
          <w:sz w:val="26"/>
          <w:szCs w:val="26"/>
          <w:lang w:val="it-IT"/>
        </w:rPr>
        <w:t xml:space="preserve"> Kế hoạch lựa chọn</w:t>
      </w:r>
      <w:r>
        <w:rPr>
          <w:sz w:val="26"/>
          <w:szCs w:val="26"/>
          <w:lang w:val="it-IT"/>
        </w:rPr>
        <w:t xml:space="preserve"> nhà thầu</w:t>
      </w:r>
    </w:p>
    <w:p w:rsidR="00673AA1" w:rsidRPr="009E7254" w:rsidRDefault="00673AA1" w:rsidP="00673AA1">
      <w:pPr>
        <w:spacing w:before="80"/>
        <w:rPr>
          <w:sz w:val="26"/>
          <w:szCs w:val="26"/>
          <w:lang w:val="it-IT"/>
        </w:rPr>
      </w:pPr>
      <w:r w:rsidRPr="009E7254">
        <w:rPr>
          <w:b/>
          <w:sz w:val="26"/>
          <w:szCs w:val="26"/>
          <w:lang w:val="it-IT"/>
        </w:rPr>
        <w:t>Chuyên đề 3:</w:t>
      </w:r>
      <w:r>
        <w:rPr>
          <w:sz w:val="26"/>
          <w:szCs w:val="26"/>
          <w:lang w:val="it-IT"/>
        </w:rPr>
        <w:t xml:space="preserve"> Quy trình lựa chọn nhà thầu</w:t>
      </w:r>
    </w:p>
    <w:p w:rsidR="00673AA1" w:rsidRPr="009E7254" w:rsidRDefault="00673AA1" w:rsidP="00673AA1">
      <w:pPr>
        <w:spacing w:before="80"/>
        <w:rPr>
          <w:sz w:val="26"/>
          <w:szCs w:val="26"/>
          <w:lang w:val="it-IT"/>
        </w:rPr>
      </w:pPr>
      <w:r w:rsidRPr="009E7254">
        <w:rPr>
          <w:b/>
          <w:sz w:val="26"/>
          <w:szCs w:val="26"/>
          <w:lang w:val="it-IT"/>
        </w:rPr>
        <w:t>Chuyên đề 4:</w:t>
      </w:r>
      <w:r>
        <w:rPr>
          <w:sz w:val="26"/>
          <w:szCs w:val="26"/>
          <w:lang w:val="it-IT"/>
        </w:rPr>
        <w:t xml:space="preserve"> Lựa chọn nhà thầu qua mạng</w:t>
      </w:r>
    </w:p>
    <w:p w:rsidR="00673AA1" w:rsidRPr="009E7254" w:rsidRDefault="00673AA1" w:rsidP="00673AA1">
      <w:pPr>
        <w:spacing w:before="80"/>
        <w:rPr>
          <w:sz w:val="26"/>
          <w:szCs w:val="26"/>
          <w:lang w:val="it-IT"/>
        </w:rPr>
      </w:pPr>
      <w:r w:rsidRPr="009E7254">
        <w:rPr>
          <w:b/>
          <w:sz w:val="26"/>
          <w:szCs w:val="26"/>
          <w:lang w:val="it-IT"/>
        </w:rPr>
        <w:t>Chuyên đề 5:</w:t>
      </w:r>
      <w:r>
        <w:rPr>
          <w:sz w:val="26"/>
          <w:szCs w:val="26"/>
          <w:lang w:val="it-IT"/>
        </w:rPr>
        <w:t xml:space="preserve"> Hợp đồng</w:t>
      </w:r>
    </w:p>
    <w:p w:rsidR="00673AA1" w:rsidRPr="009E7254" w:rsidRDefault="00673AA1" w:rsidP="00673AA1">
      <w:pPr>
        <w:spacing w:before="80"/>
        <w:rPr>
          <w:sz w:val="26"/>
          <w:szCs w:val="26"/>
          <w:lang w:val="it-IT"/>
        </w:rPr>
      </w:pPr>
      <w:r w:rsidRPr="009E7254">
        <w:rPr>
          <w:b/>
          <w:sz w:val="26"/>
          <w:szCs w:val="26"/>
          <w:lang w:val="it-IT"/>
        </w:rPr>
        <w:t>Chuyên đề 6:</w:t>
      </w:r>
      <w:r w:rsidRPr="009E7254">
        <w:rPr>
          <w:sz w:val="26"/>
          <w:szCs w:val="26"/>
          <w:lang w:val="it-IT"/>
        </w:rPr>
        <w:t xml:space="preserve"> Đảm bảo liêm chính trong đấu thầu và xử l</w:t>
      </w:r>
      <w:r>
        <w:rPr>
          <w:sz w:val="26"/>
          <w:szCs w:val="26"/>
          <w:lang w:val="it-IT"/>
        </w:rPr>
        <w:t>ý vi phạm pháp luật về đấu thầu</w:t>
      </w:r>
    </w:p>
    <w:p w:rsidR="00673AA1" w:rsidRPr="009E7254" w:rsidRDefault="00673AA1" w:rsidP="00673AA1">
      <w:pPr>
        <w:spacing w:before="80"/>
        <w:rPr>
          <w:b/>
          <w:sz w:val="26"/>
          <w:szCs w:val="26"/>
          <w:lang w:val="it-IT"/>
        </w:rPr>
      </w:pPr>
      <w:r w:rsidRPr="009E7254">
        <w:rPr>
          <w:b/>
          <w:sz w:val="26"/>
          <w:szCs w:val="26"/>
          <w:lang w:val="it-IT"/>
        </w:rPr>
        <w:t>Hỏi – Đáp; Xử lý tình huống</w:t>
      </w:r>
    </w:p>
    <w:p w:rsidR="00673AA1" w:rsidRPr="009E7254" w:rsidRDefault="00673AA1" w:rsidP="00673AA1">
      <w:pPr>
        <w:spacing w:before="80"/>
        <w:rPr>
          <w:b/>
          <w:sz w:val="26"/>
          <w:szCs w:val="26"/>
        </w:rPr>
      </w:pPr>
      <w:r w:rsidRPr="009E7254">
        <w:rPr>
          <w:b/>
          <w:sz w:val="26"/>
          <w:szCs w:val="26"/>
        </w:rPr>
        <w:t xml:space="preserve">C. Kiểm tra trắc nghiệm </w:t>
      </w:r>
    </w:p>
    <w:p w:rsidR="00673AA1" w:rsidRDefault="00673AA1" w:rsidP="00673AA1">
      <w:pPr>
        <w:jc w:val="center"/>
        <w:rPr>
          <w:b/>
          <w:bCs/>
          <w:lang w:val="it-IT"/>
        </w:rPr>
      </w:pPr>
    </w:p>
    <w:p w:rsidR="00673AA1" w:rsidRDefault="00673AA1" w:rsidP="00673AA1">
      <w:pPr>
        <w:jc w:val="center"/>
        <w:rPr>
          <w:b/>
          <w:szCs w:val="26"/>
        </w:rPr>
      </w:pPr>
      <w:r w:rsidRPr="009E7254">
        <w:rPr>
          <w:b/>
          <w:bCs/>
          <w:lang w:val="it-IT"/>
        </w:rPr>
        <w:t xml:space="preserve">CHƯƠNG TRÌNH </w:t>
      </w:r>
      <w:r>
        <w:rPr>
          <w:b/>
          <w:bCs/>
          <w:lang w:val="it-IT"/>
        </w:rPr>
        <w:t>2</w:t>
      </w:r>
      <w:r w:rsidRPr="009E7254">
        <w:rPr>
          <w:b/>
          <w:bCs/>
          <w:lang w:val="it-IT"/>
        </w:rPr>
        <w:t>:</w:t>
      </w:r>
      <w:r w:rsidRPr="009E7254">
        <w:rPr>
          <w:b/>
          <w:bCs/>
          <w:sz w:val="26"/>
          <w:szCs w:val="26"/>
          <w:lang w:val="it-IT"/>
        </w:rPr>
        <w:t xml:space="preserve"> </w:t>
      </w:r>
      <w:r w:rsidRPr="0001394A">
        <w:rPr>
          <w:b/>
          <w:szCs w:val="26"/>
        </w:rPr>
        <w:t xml:space="preserve">BỒI DƯỠNG </w:t>
      </w:r>
      <w:r>
        <w:rPr>
          <w:b/>
          <w:szCs w:val="26"/>
        </w:rPr>
        <w:t xml:space="preserve">NGHIỆP VỤ ĐẤU THẦU QUA MẠNG </w:t>
      </w:r>
    </w:p>
    <w:p w:rsidR="00673AA1" w:rsidRPr="007B2DBE" w:rsidRDefault="00673AA1" w:rsidP="00673AA1">
      <w:pPr>
        <w:spacing w:before="120"/>
        <w:jc w:val="center"/>
        <w:rPr>
          <w:b/>
          <w:sz w:val="26"/>
          <w:szCs w:val="26"/>
        </w:rPr>
      </w:pPr>
      <w:r w:rsidRPr="007B2DBE">
        <w:rPr>
          <w:b/>
          <w:sz w:val="26"/>
          <w:szCs w:val="26"/>
        </w:rPr>
        <w:t>(</w:t>
      </w:r>
      <w:r w:rsidRPr="007B2DBE">
        <w:rPr>
          <w:i/>
          <w:spacing w:val="-2"/>
          <w:sz w:val="26"/>
          <w:szCs w:val="26"/>
          <w:lang w:val="it-IT"/>
        </w:rPr>
        <w:t>Chương trình mới theo Thông tư số 08/2022/TT-BKHĐT</w:t>
      </w:r>
      <w:r>
        <w:rPr>
          <w:i/>
          <w:spacing w:val="-2"/>
          <w:sz w:val="26"/>
          <w:szCs w:val="26"/>
          <w:lang w:val="it-IT"/>
        </w:rPr>
        <w:t xml:space="preserve"> ngày 31/5</w:t>
      </w:r>
      <w:r>
        <w:rPr>
          <w:i/>
          <w:spacing w:val="-2"/>
          <w:sz w:val="26"/>
          <w:szCs w:val="26"/>
          <w:lang w:val="it-IT"/>
        </w:rPr>
        <w:t>/2022 của Bộ Kế hoạch và Đầu tư</w:t>
      </w:r>
      <w:bookmarkStart w:id="0" w:name="_GoBack"/>
      <w:bookmarkEnd w:id="0"/>
      <w:r w:rsidRPr="007B2DBE">
        <w:rPr>
          <w:i/>
          <w:spacing w:val="-2"/>
          <w:sz w:val="26"/>
          <w:szCs w:val="26"/>
          <w:lang w:val="it-IT"/>
        </w:rPr>
        <w:t xml:space="preserve"> quy định chi tiết việc cung cấp, đăng tải thông tin về đấu thầu và lựa chọn nhà thầu trên Hệ thống mạng đấu thầu quốc gia</w:t>
      </w:r>
      <w:r>
        <w:rPr>
          <w:i/>
          <w:spacing w:val="-2"/>
          <w:sz w:val="26"/>
          <w:szCs w:val="26"/>
          <w:lang w:val="it-IT"/>
        </w:rPr>
        <w:t>)</w:t>
      </w:r>
    </w:p>
    <w:p w:rsidR="00673AA1" w:rsidRPr="00170AEF" w:rsidRDefault="00673AA1" w:rsidP="00673AA1">
      <w:pPr>
        <w:spacing w:before="240"/>
        <w:jc w:val="both"/>
        <w:rPr>
          <w:b/>
          <w:sz w:val="26"/>
          <w:szCs w:val="26"/>
        </w:rPr>
      </w:pPr>
      <w:r w:rsidRPr="00170AEF">
        <w:rPr>
          <w:b/>
          <w:sz w:val="26"/>
          <w:szCs w:val="26"/>
        </w:rPr>
        <w:t>I. Thời gian: 02 ngày</w:t>
      </w:r>
      <w:r>
        <w:rPr>
          <w:b/>
          <w:sz w:val="26"/>
          <w:szCs w:val="26"/>
        </w:rPr>
        <w:t>, 08-09</w:t>
      </w:r>
      <w:r w:rsidRPr="009E7254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10</w:t>
      </w:r>
      <w:r w:rsidRPr="009E7254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673AA1" w:rsidRPr="00170AEF" w:rsidRDefault="00673AA1" w:rsidP="00673AA1">
      <w:pPr>
        <w:spacing w:before="80"/>
        <w:jc w:val="both"/>
        <w:rPr>
          <w:b/>
          <w:sz w:val="26"/>
          <w:szCs w:val="26"/>
        </w:rPr>
      </w:pPr>
      <w:r w:rsidRPr="00170AEF">
        <w:rPr>
          <w:b/>
          <w:sz w:val="26"/>
          <w:szCs w:val="26"/>
        </w:rPr>
        <w:t>II. Nội dung chương trình</w:t>
      </w:r>
    </w:p>
    <w:p w:rsidR="00673AA1" w:rsidRPr="007B2DBE" w:rsidRDefault="00673AA1" w:rsidP="00673AA1">
      <w:pPr>
        <w:spacing w:before="80" w:after="120"/>
        <w:jc w:val="both"/>
        <w:rPr>
          <w:b/>
          <w:sz w:val="26"/>
          <w:szCs w:val="26"/>
        </w:rPr>
      </w:pPr>
      <w:r w:rsidRPr="000F5EA4"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</w:rPr>
        <w:t xml:space="preserve">Quy định chung của </w:t>
      </w:r>
      <w:r w:rsidRPr="007B2DBE">
        <w:rPr>
          <w:b/>
          <w:spacing w:val="-2"/>
          <w:sz w:val="26"/>
          <w:szCs w:val="26"/>
          <w:lang w:val="it-IT"/>
        </w:rPr>
        <w:t>Thông tư số 08/2022/TT-BKHĐT</w:t>
      </w:r>
    </w:p>
    <w:p w:rsidR="00673AA1" w:rsidRPr="000F5EA4" w:rsidRDefault="00673AA1" w:rsidP="00673AA1">
      <w:pPr>
        <w:spacing w:before="80" w:after="120"/>
        <w:jc w:val="both"/>
        <w:rPr>
          <w:b/>
          <w:sz w:val="26"/>
          <w:szCs w:val="26"/>
        </w:rPr>
      </w:pPr>
      <w:r w:rsidRPr="000F5EA4"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</w:rPr>
        <w:t>Đăng tải, cung cấp thông tin về đấu thầu</w:t>
      </w:r>
    </w:p>
    <w:p w:rsidR="00673AA1" w:rsidRPr="000F5EA4" w:rsidRDefault="00673AA1" w:rsidP="00673AA1">
      <w:pPr>
        <w:spacing w:before="80" w:after="120"/>
        <w:jc w:val="both"/>
        <w:rPr>
          <w:sz w:val="26"/>
          <w:szCs w:val="26"/>
        </w:rPr>
      </w:pPr>
      <w:r w:rsidRPr="000F5EA4">
        <w:rPr>
          <w:sz w:val="26"/>
          <w:szCs w:val="26"/>
        </w:rPr>
        <w:t xml:space="preserve">1. </w:t>
      </w:r>
      <w:r>
        <w:rPr>
          <w:sz w:val="26"/>
          <w:szCs w:val="26"/>
        </w:rPr>
        <w:t>Thông tin và quy trình đăng tải trên Hệ thống</w:t>
      </w:r>
    </w:p>
    <w:p w:rsidR="00673AA1" w:rsidRPr="000F5EA4" w:rsidRDefault="00673AA1" w:rsidP="00673AA1">
      <w:pPr>
        <w:spacing w:before="80" w:after="120"/>
        <w:jc w:val="both"/>
        <w:rPr>
          <w:sz w:val="26"/>
          <w:szCs w:val="26"/>
        </w:rPr>
      </w:pPr>
      <w:r w:rsidRPr="000F5EA4">
        <w:rPr>
          <w:sz w:val="26"/>
          <w:szCs w:val="26"/>
        </w:rPr>
        <w:t xml:space="preserve">2. </w:t>
      </w:r>
      <w:r>
        <w:rPr>
          <w:sz w:val="26"/>
          <w:szCs w:val="26"/>
        </w:rPr>
        <w:t>Trách nhiệm của các Bên</w:t>
      </w:r>
    </w:p>
    <w:p w:rsidR="00673AA1" w:rsidRPr="007B2DBE" w:rsidRDefault="00673AA1" w:rsidP="00673AA1">
      <w:pPr>
        <w:spacing w:before="80" w:after="120"/>
        <w:jc w:val="both"/>
        <w:rPr>
          <w:b/>
          <w:sz w:val="26"/>
          <w:szCs w:val="26"/>
        </w:rPr>
      </w:pPr>
      <w:r w:rsidRPr="007B2DBE">
        <w:rPr>
          <w:b/>
          <w:sz w:val="26"/>
          <w:szCs w:val="26"/>
        </w:rPr>
        <w:t>III. Nghiệp vụ vụ lựa chọn nhà thầu qua mạng</w:t>
      </w:r>
    </w:p>
    <w:p w:rsidR="00673AA1" w:rsidRDefault="00673AA1" w:rsidP="00673AA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F5EA4">
        <w:rPr>
          <w:sz w:val="26"/>
          <w:szCs w:val="26"/>
        </w:rPr>
        <w:t xml:space="preserve">. </w:t>
      </w:r>
      <w:r>
        <w:rPr>
          <w:sz w:val="26"/>
          <w:szCs w:val="26"/>
        </w:rPr>
        <w:t>Lập, trình, thẩm định, phê duyệt E-HSMQT, E-HSMST, E-HSMT</w:t>
      </w:r>
    </w:p>
    <w:p w:rsidR="00673AA1" w:rsidRDefault="00673AA1" w:rsidP="00673AA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2. Trách nhiệm của nhà thầu trong quá trình tham dự thầu</w:t>
      </w:r>
    </w:p>
    <w:p w:rsidR="00673AA1" w:rsidRDefault="00673AA1" w:rsidP="00673AA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3. Các quy định về giấy phép bán hàng và hàng hóa mẫu, năng lực trong hoạt động xây dựng công trình, nhân sự chủ chốt và thiết bị</w:t>
      </w:r>
    </w:p>
    <w:p w:rsidR="00673AA1" w:rsidRDefault="00673AA1" w:rsidP="00673AA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Mở thầu </w:t>
      </w:r>
    </w:p>
    <w:p w:rsidR="00673AA1" w:rsidRDefault="00673AA1" w:rsidP="00673AA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5. Đánh giá E-HSDT</w:t>
      </w:r>
    </w:p>
    <w:p w:rsidR="00673AA1" w:rsidRDefault="00673AA1" w:rsidP="00673AA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6. Trình, thẩm định và phê duyệt kết quả lựa chọn nhà thầu</w:t>
      </w:r>
    </w:p>
    <w:p w:rsidR="00673AA1" w:rsidRDefault="00673AA1" w:rsidP="00673AA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7. Đấu thầu thuốc qua mạng</w:t>
      </w:r>
    </w:p>
    <w:p w:rsidR="00673AA1" w:rsidRPr="001F19A0" w:rsidRDefault="00673AA1" w:rsidP="00673AA1">
      <w:pPr>
        <w:spacing w:before="80" w:after="120"/>
        <w:jc w:val="both"/>
        <w:rPr>
          <w:b/>
          <w:sz w:val="26"/>
          <w:szCs w:val="26"/>
        </w:rPr>
      </w:pPr>
      <w:r w:rsidRPr="001F19A0">
        <w:rPr>
          <w:b/>
          <w:sz w:val="26"/>
          <w:szCs w:val="26"/>
        </w:rPr>
        <w:lastRenderedPageBreak/>
        <w:t>IV. Lộ trình thực hiện lựa chọn nhà thầu qua mạng</w:t>
      </w:r>
    </w:p>
    <w:p w:rsidR="00673AA1" w:rsidRPr="000F5EA4" w:rsidRDefault="00673AA1" w:rsidP="00673AA1">
      <w:pPr>
        <w:spacing w:before="80" w:after="120"/>
        <w:jc w:val="both"/>
        <w:rPr>
          <w:color w:val="000000"/>
          <w:sz w:val="26"/>
          <w:szCs w:val="26"/>
        </w:rPr>
      </w:pPr>
      <w:r w:rsidRPr="000F5EA4">
        <w:rPr>
          <w:b/>
          <w:sz w:val="26"/>
          <w:szCs w:val="26"/>
        </w:rPr>
        <w:t>V. Trao đổi, giải đáp vướ</w:t>
      </w:r>
      <w:r>
        <w:rPr>
          <w:b/>
          <w:sz w:val="26"/>
          <w:szCs w:val="26"/>
        </w:rPr>
        <w:t>ng mắc, làm bài tập tình huống</w:t>
      </w:r>
    </w:p>
    <w:p w:rsidR="00673AA1" w:rsidRPr="009E7254" w:rsidRDefault="00673AA1" w:rsidP="00673AA1">
      <w:pPr>
        <w:jc w:val="center"/>
        <w:rPr>
          <w:b/>
          <w:bCs/>
          <w:sz w:val="26"/>
          <w:szCs w:val="26"/>
        </w:rPr>
      </w:pPr>
      <w:r w:rsidRPr="009E7254">
        <w:rPr>
          <w:b/>
          <w:bCs/>
          <w:sz w:val="26"/>
          <w:szCs w:val="26"/>
        </w:rPr>
        <w:t xml:space="preserve">DANH SÁCH HỌC VIÊN ĐĂNG KÝ THAM DỰ CÁC LỚP BỒI DƯỠNG </w:t>
      </w:r>
      <w:r>
        <w:rPr>
          <w:b/>
          <w:bCs/>
          <w:sz w:val="26"/>
          <w:szCs w:val="26"/>
        </w:rPr>
        <w:t xml:space="preserve">  NGHIỆP VỤ VỀ:</w:t>
      </w:r>
    </w:p>
    <w:p w:rsidR="00673AA1" w:rsidRPr="005870C8" w:rsidRDefault="00673AA1" w:rsidP="00673AA1">
      <w:pPr>
        <w:spacing w:before="24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  <w:lang w:val="it-IT"/>
        </w:rPr>
        <w:t xml:space="preserve">- </w:t>
      </w:r>
      <w:r w:rsidRPr="005870C8">
        <w:rPr>
          <w:b/>
          <w:i/>
          <w:sz w:val="26"/>
          <w:szCs w:val="26"/>
          <w:lang w:val="it-IT"/>
        </w:rPr>
        <w:t xml:space="preserve">Lớp </w:t>
      </w:r>
      <w:r>
        <w:rPr>
          <w:b/>
          <w:i/>
          <w:sz w:val="26"/>
          <w:szCs w:val="26"/>
          <w:lang w:val="it-IT"/>
        </w:rPr>
        <w:t>1</w:t>
      </w:r>
      <w:r w:rsidRPr="005870C8">
        <w:rPr>
          <w:b/>
          <w:i/>
          <w:sz w:val="26"/>
          <w:szCs w:val="26"/>
          <w:lang w:val="it-IT"/>
        </w:rPr>
        <w:t>:</w:t>
      </w:r>
      <w:r w:rsidRPr="005870C8">
        <w:rPr>
          <w:i/>
          <w:sz w:val="26"/>
          <w:szCs w:val="26"/>
          <w:lang w:val="it-IT"/>
        </w:rPr>
        <w:t xml:space="preserve"> </w:t>
      </w:r>
      <w:r>
        <w:rPr>
          <w:i/>
          <w:spacing w:val="-2"/>
          <w:sz w:val="26"/>
          <w:szCs w:val="26"/>
          <w:lang w:val="it-IT"/>
        </w:rPr>
        <w:t xml:space="preserve">Bồi dưỡng </w:t>
      </w:r>
      <w:r w:rsidRPr="00623FAA">
        <w:rPr>
          <w:i/>
          <w:sz w:val="26"/>
          <w:szCs w:val="26"/>
          <w:lang w:val="it-IT"/>
        </w:rPr>
        <w:t>Nghiệp vụ đấu thầu</w:t>
      </w:r>
      <w:r>
        <w:rPr>
          <w:i/>
          <w:sz w:val="26"/>
          <w:szCs w:val="26"/>
          <w:lang w:val="it-IT"/>
        </w:rPr>
        <w:t xml:space="preserve"> -</w:t>
      </w:r>
      <w:r w:rsidRPr="00623FAA">
        <w:rPr>
          <w:i/>
          <w:sz w:val="26"/>
          <w:szCs w:val="26"/>
          <w:lang w:val="it-IT"/>
        </w:rPr>
        <w:t xml:space="preserve"> Chương trình cơ bản đối với </w:t>
      </w:r>
      <w:r>
        <w:rPr>
          <w:i/>
          <w:sz w:val="26"/>
          <w:szCs w:val="26"/>
          <w:lang w:val="it-IT"/>
        </w:rPr>
        <w:t>lựa chọn nhà thầu (30/9-02/10/2022.</w:t>
      </w:r>
    </w:p>
    <w:p w:rsidR="00673AA1" w:rsidRPr="00623FAA" w:rsidRDefault="00673AA1" w:rsidP="00673AA1">
      <w:pPr>
        <w:spacing w:before="120"/>
        <w:jc w:val="both"/>
        <w:rPr>
          <w:i/>
          <w:sz w:val="26"/>
          <w:szCs w:val="26"/>
          <w:lang w:val="it-IT"/>
        </w:rPr>
      </w:pPr>
      <w:r w:rsidRPr="00623FAA">
        <w:rPr>
          <w:b/>
          <w:i/>
          <w:spacing w:val="-2"/>
          <w:sz w:val="26"/>
          <w:szCs w:val="26"/>
          <w:lang w:val="it-IT"/>
        </w:rPr>
        <w:t xml:space="preserve">- Lớp </w:t>
      </w:r>
      <w:r>
        <w:rPr>
          <w:b/>
          <w:i/>
          <w:spacing w:val="-2"/>
          <w:sz w:val="26"/>
          <w:szCs w:val="26"/>
          <w:lang w:val="it-IT"/>
        </w:rPr>
        <w:t>2</w:t>
      </w:r>
      <w:r w:rsidRPr="00623FAA">
        <w:rPr>
          <w:b/>
          <w:i/>
          <w:spacing w:val="-2"/>
          <w:sz w:val="26"/>
          <w:szCs w:val="26"/>
          <w:lang w:val="it-IT"/>
        </w:rPr>
        <w:t>:</w:t>
      </w:r>
      <w:r w:rsidRPr="001F19A0">
        <w:rPr>
          <w:i/>
          <w:spacing w:val="-2"/>
          <w:sz w:val="28"/>
          <w:lang w:val="it-IT"/>
        </w:rPr>
        <w:t xml:space="preserve"> </w:t>
      </w:r>
      <w:r w:rsidRPr="001F19A0">
        <w:rPr>
          <w:i/>
          <w:spacing w:val="-2"/>
          <w:sz w:val="26"/>
          <w:szCs w:val="26"/>
          <w:lang w:val="it-IT"/>
        </w:rPr>
        <w:t>Nghiệp vụ đấu thầu qua mạng – Chương trình mới theo Thông tư số 08/2022/TT-BKHĐT quy định chi tiết việc cung cấp, đăng tải thông tin về đấu thầu và lựa chọn nhà thầu trên Hệ thống mạng đấu thầu quốc gia</w:t>
      </w:r>
      <w:r>
        <w:rPr>
          <w:i/>
          <w:spacing w:val="-2"/>
          <w:sz w:val="26"/>
          <w:szCs w:val="26"/>
          <w:lang w:val="it-IT"/>
        </w:rPr>
        <w:t xml:space="preserve"> (08-09/10/2022</w:t>
      </w:r>
      <w:r w:rsidRPr="001F19A0">
        <w:rPr>
          <w:i/>
          <w:sz w:val="26"/>
          <w:szCs w:val="26"/>
          <w:lang w:val="it-IT"/>
        </w:rPr>
        <w:t>)</w:t>
      </w:r>
      <w:r>
        <w:rPr>
          <w:i/>
          <w:spacing w:val="-2"/>
          <w:sz w:val="26"/>
          <w:szCs w:val="26"/>
          <w:lang w:val="it-IT"/>
        </w:rPr>
        <w:t>.</w:t>
      </w:r>
    </w:p>
    <w:p w:rsidR="00673AA1" w:rsidRPr="009E7254" w:rsidRDefault="00673AA1" w:rsidP="00673AA1">
      <w:pPr>
        <w:spacing w:before="360" w:after="240"/>
        <w:jc w:val="center"/>
        <w:rPr>
          <w:rFonts w:eastAsia="Batang"/>
          <w:sz w:val="26"/>
          <w:szCs w:val="26"/>
        </w:rPr>
      </w:pPr>
      <w:r w:rsidRPr="009E7254">
        <w:rPr>
          <w:rFonts w:eastAsia="Batang"/>
          <w:b/>
          <w:bCs/>
          <w:sz w:val="26"/>
          <w:szCs w:val="26"/>
        </w:rPr>
        <w:t xml:space="preserve">Đơn </w:t>
      </w:r>
      <w:proofErr w:type="gramStart"/>
      <w:r w:rsidRPr="009E7254">
        <w:rPr>
          <w:rFonts w:eastAsia="Batang"/>
          <w:b/>
          <w:bCs/>
          <w:sz w:val="26"/>
          <w:szCs w:val="26"/>
        </w:rPr>
        <w:t>vị:</w:t>
      </w:r>
      <w:r w:rsidRPr="009E7254">
        <w:rPr>
          <w:rFonts w:eastAsia="Batang"/>
          <w:sz w:val="26"/>
          <w:szCs w:val="26"/>
        </w:rPr>
        <w:t>......................................................................................</w:t>
      </w:r>
      <w:r>
        <w:rPr>
          <w:rFonts w:eastAsia="Batang"/>
          <w:sz w:val="26"/>
          <w:szCs w:val="26"/>
        </w:rPr>
        <w:t>...............................</w:t>
      </w:r>
      <w:proofErr w:type="gramEnd"/>
    </w:p>
    <w:p w:rsidR="00673AA1" w:rsidRPr="009E7254" w:rsidRDefault="00673AA1" w:rsidP="00673AA1">
      <w:pPr>
        <w:spacing w:before="120"/>
        <w:rPr>
          <w:rFonts w:eastAsia="Batang"/>
        </w:rPr>
      </w:pPr>
    </w:p>
    <w:tbl>
      <w:tblPr>
        <w:tblW w:w="1020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329"/>
        <w:gridCol w:w="709"/>
        <w:gridCol w:w="709"/>
        <w:gridCol w:w="1842"/>
        <w:gridCol w:w="2977"/>
      </w:tblGrid>
      <w:tr w:rsidR="00673AA1" w:rsidRPr="009E7254" w:rsidTr="000B5244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bCs/>
                <w:sz w:val="26"/>
                <w:szCs w:val="26"/>
              </w:rPr>
            </w:pPr>
            <w:r w:rsidRPr="009E7254">
              <w:rPr>
                <w:rFonts w:eastAsia="Batang"/>
                <w:b/>
                <w:sz w:val="26"/>
                <w:szCs w:val="26"/>
              </w:rPr>
              <w:t>Đăng ký lớp học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bCs/>
                <w:sz w:val="26"/>
                <w:szCs w:val="26"/>
              </w:rPr>
            </w:pPr>
            <w:r w:rsidRPr="009E7254">
              <w:rPr>
                <w:rFonts w:eastAsia="Batang"/>
                <w:b/>
                <w:bCs/>
                <w:sz w:val="26"/>
                <w:szCs w:val="26"/>
              </w:rPr>
              <w:t>Email</w:t>
            </w:r>
          </w:p>
        </w:tc>
      </w:tr>
      <w:tr w:rsidR="00673AA1" w:rsidRPr="009E7254" w:rsidTr="000B5244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sz w:val="26"/>
                <w:szCs w:val="26"/>
              </w:rPr>
            </w:pPr>
            <w:r w:rsidRPr="009E7254">
              <w:rPr>
                <w:rFonts w:eastAsia="Batang"/>
                <w:b/>
                <w:sz w:val="26"/>
                <w:szCs w:val="26"/>
              </w:rPr>
              <w:t>Lớp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5870C8" w:rsidRDefault="00673AA1" w:rsidP="000B5244">
            <w:pPr>
              <w:spacing w:before="240" w:after="120"/>
              <w:jc w:val="center"/>
              <w:rPr>
                <w:rFonts w:eastAsia="Batang"/>
                <w:b/>
                <w:sz w:val="26"/>
                <w:szCs w:val="26"/>
              </w:rPr>
            </w:pPr>
            <w:r w:rsidRPr="005870C8">
              <w:rPr>
                <w:rFonts w:eastAsia="Batang"/>
                <w:b/>
                <w:sz w:val="26"/>
                <w:szCs w:val="26"/>
              </w:rPr>
              <w:t>Lớp 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b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673AA1" w:rsidRPr="009E7254" w:rsidTr="000B52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  <w:r w:rsidRPr="009E7254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1" w:rsidRPr="009E7254" w:rsidRDefault="00673AA1" w:rsidP="000B5244">
            <w:pPr>
              <w:spacing w:before="240" w:after="120"/>
              <w:jc w:val="center"/>
              <w:rPr>
                <w:rFonts w:eastAsia="Batang"/>
                <w:sz w:val="26"/>
                <w:szCs w:val="26"/>
              </w:rPr>
            </w:pPr>
          </w:p>
        </w:tc>
      </w:tr>
    </w:tbl>
    <w:p w:rsidR="00673AA1" w:rsidRPr="009E7254" w:rsidRDefault="00673AA1" w:rsidP="00673AA1">
      <w:pPr>
        <w:spacing w:before="240"/>
        <w:jc w:val="right"/>
        <w:rPr>
          <w:rFonts w:eastAsia="Batang"/>
          <w:i/>
          <w:iCs/>
          <w:sz w:val="26"/>
          <w:szCs w:val="26"/>
        </w:rPr>
      </w:pPr>
      <w:r w:rsidRPr="009E7254">
        <w:rPr>
          <w:rFonts w:eastAsia="Batang"/>
          <w:i/>
          <w:iCs/>
          <w:sz w:val="26"/>
          <w:szCs w:val="26"/>
        </w:rPr>
        <w:t>Ngày          tháng        năm 202</w:t>
      </w:r>
      <w:r>
        <w:rPr>
          <w:rFonts w:eastAsia="Batang"/>
          <w:i/>
          <w:iCs/>
          <w:sz w:val="26"/>
          <w:szCs w:val="26"/>
        </w:rPr>
        <w:t>2</w:t>
      </w:r>
      <w:r w:rsidRPr="00860E29">
        <w:rPr>
          <w:rFonts w:eastAsia="Batang"/>
          <w:i/>
          <w:iCs/>
          <w:color w:val="FFFFFF"/>
          <w:sz w:val="26"/>
          <w:szCs w:val="26"/>
        </w:rPr>
        <w:t>2</w:t>
      </w:r>
    </w:p>
    <w:p w:rsidR="00673AA1" w:rsidRPr="009E7254" w:rsidRDefault="00673AA1" w:rsidP="00673AA1">
      <w:pPr>
        <w:spacing w:before="120"/>
        <w:ind w:left="3600" w:firstLine="720"/>
        <w:rPr>
          <w:sz w:val="26"/>
          <w:szCs w:val="26"/>
        </w:rPr>
      </w:pPr>
      <w:r w:rsidRPr="009E7254">
        <w:rPr>
          <w:b/>
          <w:bCs/>
          <w:sz w:val="26"/>
          <w:szCs w:val="26"/>
        </w:rPr>
        <w:t xml:space="preserve">                            Xác nhận của Lãnh đạo đơn vị</w:t>
      </w:r>
    </w:p>
    <w:p w:rsidR="00D45F5B" w:rsidRDefault="00D45F5B"/>
    <w:sectPr w:rsidR="00D45F5B" w:rsidSect="00AB1CE4">
      <w:pgSz w:w="12240" w:h="15840" w:code="1"/>
      <w:pgMar w:top="1152" w:right="1008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A1"/>
    <w:rsid w:val="00673AA1"/>
    <w:rsid w:val="00AB1CE4"/>
    <w:rsid w:val="00D4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E531"/>
  <w15:chartTrackingRefBased/>
  <w15:docId w15:val="{5F385C24-F72D-4701-92B8-16C0DBA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A1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DKKD</dc:creator>
  <cp:keywords/>
  <dc:description/>
  <cp:lastModifiedBy>DKKD</cp:lastModifiedBy>
  <cp:revision>1</cp:revision>
  <dcterms:created xsi:type="dcterms:W3CDTF">2022-09-19T06:56:00Z</dcterms:created>
  <dcterms:modified xsi:type="dcterms:W3CDTF">2022-09-19T06:58:00Z</dcterms:modified>
</cp:coreProperties>
</file>